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July 8,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8, 2026, Ellington Financial Inc. (the "Company") issued a press release announcing that its Board of Directors has declared a monthly dividend of $0.13 per share of common stock, payable on August 31, 2026 to common stockholders of record as of July 31,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726dividendrelease.htm">
        <w:r>
          <w:rPr>
            <w:rStyle w:val="InternetLink"/>
          </w:rPr>
          <w:t xml:space="preserve">Press release dated </w:t>
        </w:r>
      </w:hyperlink>
      <w:hyperlink w:anchor="efc-exx726dividendrelease.htm">
        <w:r>
          <w:rPr>
            <w:rStyle w:val="InternetLink"/>
          </w:rPr>
          <w:t>July</w:t>
        </w:r>
      </w:hyperlink>
      <w:hyperlink w:anchor="efc-exx726dividendrelease.htm">
        <w:r>
          <w:rPr>
            <w:rStyle w:val="InternetLink"/>
          </w:rPr>
          <w:t xml:space="preserve"> 8, 2026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987" w:type="dxa"/>
        <w:jc w:val="left"/>
        <w:tblInd w:w="0" w:type="dxa"/>
        <w:tblLayout w:type="fixed"/>
        <w:tblCellMar>
          <w:top w:w="28" w:type="dxa"/>
          <w:left w:w="28" w:type="dxa"/>
          <w:bottom w:w="28" w:type="dxa"/>
          <w:right w:w="28" w:type="dxa"/>
        </w:tblCellMar>
      </w:tblPr>
      <w:tblGrid>
        <w:gridCol w:w="216"/>
        <w:gridCol w:w="191"/>
        <w:gridCol w:w="192"/>
        <w:gridCol w:w="369"/>
        <w:gridCol w:w="369"/>
        <w:gridCol w:w="371"/>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Declares Monthly Common Dividend</w:t>
      </w:r>
    </w:p>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July 8, 2026—Ellington Financial Inc. (NYSE: EFC) ("we") today announced that its Board of Directors has declared a monthly dividend of $0.13 per share of common stock, payable on August 31, 2026 to common stockholders of record as of July 31,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1085</Words>
  <Characters>6259</Characters>
  <CharactersWithSpaces>7298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