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August 10,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10, 2026, Ellington Financial Inc. (the "Company") issued a press release announcing that its Board of Directors has declared a monthly dividend of $0.13 per share of common stock, payable on September 30, 2026 to common stockholders of record as of August 31,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dividend is incorporated herein by reference.</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826dividendrelease.htm">
        <w:r>
          <w:rPr>
            <w:rStyle w:val="InternetLink"/>
          </w:rPr>
          <w:t xml:space="preserve">Press release dated </w:t>
        </w:r>
      </w:hyperlink>
      <w:hyperlink w:anchor="efc-exx826dividendrelease.htm">
        <w:r>
          <w:rPr>
            <w:rStyle w:val="InternetLink"/>
          </w:rPr>
          <w:t>August 10</w:t>
        </w:r>
      </w:hyperlink>
      <w:hyperlink w:anchor="efc-exx826dividendrelease.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332"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Declares Monthly Common Dividend</w:t>
      </w:r>
    </w:p>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August 10, 2026—Ellington Financial Inc. (NYSE: EFC) ("we") today announced that its Board of Directors has declared a monthly dividend of $0.13 per share of common stock, payable on September 30, 2026 to common stockholders of record as of August 31,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Forward-looking statements involve numerous risks and uncertainties. Our actual results may differ from its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1085</Words>
  <Characters>6284</Characters>
  <CharactersWithSpaces>7312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